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26" w:rsidRDefault="00F60F26" w:rsidP="00E04C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0</wp:posOffset>
                </wp:positionV>
                <wp:extent cx="4567555" cy="2082800"/>
                <wp:effectExtent l="17780" t="19050" r="15240" b="222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8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08C" w:rsidRPr="0048608C" w:rsidRDefault="0048608C" w:rsidP="0048608C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hAnsi="Andalus" w:cs="Andalus"/>
                                <w:color w:val="000000"/>
                                <w:sz w:val="6"/>
                                <w:shd w:val="clear" w:color="auto" w:fill="FFFFFF"/>
                              </w:rPr>
                            </w:pPr>
                          </w:p>
                          <w:p w:rsidR="0048608C" w:rsidRPr="0048608C" w:rsidRDefault="0048608C" w:rsidP="003945D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</w:pPr>
                            <w:r w:rsidRPr="0048608C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Now that the dead are raised, even Moses shewed at the bush, when he </w:t>
                            </w:r>
                            <w:proofErr w:type="spellStart"/>
                            <w:r w:rsidRPr="0048608C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>calleth</w:t>
                            </w:r>
                            <w:proofErr w:type="spellEnd"/>
                            <w:r w:rsidRPr="0048608C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 the Lord the God of Abraham, and the God of Isaac, and the God of Jacob.</w:t>
                            </w:r>
                          </w:p>
                          <w:p w:rsidR="003945DC" w:rsidRPr="0048608C" w:rsidRDefault="0048608C" w:rsidP="003945D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48608C">
                              <w:rPr>
                                <w:rFonts w:ascii="Andalus" w:eastAsia="Times New Roman" w:hAnsi="Andalus" w:cs="Andalus"/>
                                <w:color w:val="000000"/>
                                <w:sz w:val="28"/>
                                <w:szCs w:val="22"/>
                              </w:rPr>
                              <w:t>Luke 20:37</w:t>
                            </w:r>
                            <w:r w:rsidR="003945DC" w:rsidRPr="0048608C">
                              <w:rPr>
                                <w:rFonts w:ascii="Andalus" w:eastAsia="Times New Roman" w:hAnsi="Andalus" w:cs="Andalus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  <w:p w:rsidR="00527D57" w:rsidRPr="00527D57" w:rsidRDefault="00527D57" w:rsidP="00527D57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pt;margin-top:0;width:359.65pt;height:1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" fillcolor="white [3201]" strokecolor="black [3213]" strokeweight="2pt">
                <v:stroke dashstyle="1 1" endcap="round"/>
                <v:textbox>
                  <w:txbxContent>
                    <w:p w:rsidR="0048608C" w:rsidRPr="0048608C" w:rsidRDefault="0048608C" w:rsidP="0048608C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hAnsi="Andalus" w:cs="Andalus"/>
                          <w:color w:val="000000"/>
                          <w:sz w:val="6"/>
                          <w:shd w:val="clear" w:color="auto" w:fill="FFFFFF"/>
                        </w:rPr>
                      </w:pPr>
                    </w:p>
                    <w:p w:rsidR="0048608C" w:rsidRPr="0048608C" w:rsidRDefault="0048608C" w:rsidP="003945D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</w:pPr>
                      <w:r w:rsidRPr="0048608C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 xml:space="preserve">Now that the dead are raised, even Moses shewed at the bush, when he </w:t>
                      </w:r>
                      <w:proofErr w:type="spellStart"/>
                      <w:r w:rsidRPr="0048608C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>calleth</w:t>
                      </w:r>
                      <w:proofErr w:type="spellEnd"/>
                      <w:r w:rsidRPr="0048608C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 xml:space="preserve"> the Lord the God of Abraham, and the God of Isaac, and the God of Jacob.</w:t>
                      </w:r>
                    </w:p>
                    <w:p w:rsidR="003945DC" w:rsidRPr="0048608C" w:rsidRDefault="0048608C" w:rsidP="003945D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8"/>
                          <w:szCs w:val="22"/>
                        </w:rPr>
                      </w:pPr>
                      <w:r w:rsidRPr="0048608C">
                        <w:rPr>
                          <w:rFonts w:ascii="Andalus" w:eastAsia="Times New Roman" w:hAnsi="Andalus" w:cs="Andalus"/>
                          <w:color w:val="000000"/>
                          <w:sz w:val="28"/>
                          <w:szCs w:val="22"/>
                        </w:rPr>
                        <w:t>Luke 20:37</w:t>
                      </w:r>
                      <w:r w:rsidR="003945DC" w:rsidRPr="0048608C">
                        <w:rPr>
                          <w:rFonts w:ascii="Andalus" w:eastAsia="Times New Roman" w:hAnsi="Andalus" w:cs="Andalus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</w:p>
                    <w:p w:rsidR="00527D57" w:rsidRPr="00527D57" w:rsidRDefault="00527D57" w:rsidP="00527D57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71755</wp:posOffset>
                </wp:positionV>
                <wp:extent cx="4567555" cy="2179955"/>
                <wp:effectExtent l="17780" t="18415" r="15240" b="2095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79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08C" w:rsidRDefault="0048608C" w:rsidP="0048608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</w:pPr>
                          </w:p>
                          <w:p w:rsidR="0048608C" w:rsidRPr="0048608C" w:rsidRDefault="0048608C" w:rsidP="0048608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</w:pPr>
                            <w:r w:rsidRPr="0048608C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Now that the dead are raised, even Moses shewed at the bush, when he </w:t>
                            </w:r>
                            <w:proofErr w:type="spellStart"/>
                            <w:r w:rsidRPr="0048608C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>calleth</w:t>
                            </w:r>
                            <w:proofErr w:type="spellEnd"/>
                            <w:r w:rsidRPr="0048608C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 the Lord the God of Abraham, and the God of Isaac, and the God of Jacob.</w:t>
                            </w:r>
                          </w:p>
                          <w:p w:rsidR="0048608C" w:rsidRPr="0048608C" w:rsidRDefault="0048608C" w:rsidP="0048608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48608C">
                              <w:rPr>
                                <w:rFonts w:ascii="Andalus" w:eastAsia="Times New Roman" w:hAnsi="Andalus" w:cs="Andalus"/>
                                <w:color w:val="000000"/>
                                <w:sz w:val="28"/>
                                <w:szCs w:val="22"/>
                              </w:rPr>
                              <w:t xml:space="preserve">Luke 20:37 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.4pt;margin-top:5.65pt;width:359.65pt;height:1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" fillcolor="white [3201]" strokecolor="black [3213]" strokeweight="2pt">
                <v:stroke dashstyle="1 1" endcap="round"/>
                <v:textbox>
                  <w:txbxContent>
                    <w:p w:rsidR="0048608C" w:rsidRDefault="0048608C" w:rsidP="0048608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</w:pPr>
                    </w:p>
                    <w:p w:rsidR="0048608C" w:rsidRPr="0048608C" w:rsidRDefault="0048608C" w:rsidP="0048608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</w:pPr>
                      <w:r w:rsidRPr="0048608C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 xml:space="preserve">Now that the dead are raised, even Moses shewed at the bush, when he </w:t>
                      </w:r>
                      <w:proofErr w:type="spellStart"/>
                      <w:r w:rsidRPr="0048608C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>calleth</w:t>
                      </w:r>
                      <w:proofErr w:type="spellEnd"/>
                      <w:r w:rsidRPr="0048608C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 xml:space="preserve"> the Lord the God of Abraham, and the God of Isaac, and the God of Jacob.</w:t>
                      </w:r>
                    </w:p>
                    <w:p w:rsidR="0048608C" w:rsidRPr="0048608C" w:rsidRDefault="0048608C" w:rsidP="0048608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8"/>
                          <w:szCs w:val="22"/>
                        </w:rPr>
                      </w:pPr>
                      <w:r w:rsidRPr="0048608C">
                        <w:rPr>
                          <w:rFonts w:ascii="Andalus" w:eastAsia="Times New Roman" w:hAnsi="Andalus" w:cs="Andalus"/>
                          <w:color w:val="000000"/>
                          <w:sz w:val="28"/>
                          <w:szCs w:val="22"/>
                        </w:rPr>
                        <w:t xml:space="preserve">Luke 20:37 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 w:rsidP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0062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328023</wp:posOffset>
                </wp:positionH>
                <wp:positionV relativeFrom="paragraph">
                  <wp:posOffset>21862</wp:posOffset>
                </wp:positionV>
                <wp:extent cx="4567555" cy="2218055"/>
                <wp:effectExtent l="17780" t="20320" r="15240" b="1905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218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08C" w:rsidRDefault="0048608C" w:rsidP="0048608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</w:pPr>
                          </w:p>
                          <w:p w:rsidR="0048608C" w:rsidRPr="0048608C" w:rsidRDefault="0048608C" w:rsidP="0048608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</w:pPr>
                            <w:r w:rsidRPr="0048608C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Now that the dead are raised, even Moses shewed at the bush, when he </w:t>
                            </w:r>
                            <w:proofErr w:type="spellStart"/>
                            <w:r w:rsidRPr="0048608C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>calleth</w:t>
                            </w:r>
                            <w:proofErr w:type="spellEnd"/>
                            <w:r w:rsidRPr="0048608C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 the Lord the God of Abraham, and the God of Isaac, and the God of Jacob.</w:t>
                            </w:r>
                          </w:p>
                          <w:p w:rsidR="0048608C" w:rsidRPr="0048608C" w:rsidRDefault="0048608C" w:rsidP="0048608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48608C">
                              <w:rPr>
                                <w:rFonts w:ascii="Andalus" w:eastAsia="Times New Roman" w:hAnsi="Andalus" w:cs="Andalus"/>
                                <w:color w:val="000000"/>
                                <w:sz w:val="28"/>
                                <w:szCs w:val="22"/>
                              </w:rPr>
                              <w:t xml:space="preserve">Luke 20:37 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.85pt;margin-top:1.7pt;width:359.65pt;height:1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" fillcolor="white [3201]" strokecolor="black [3213]" strokeweight="2pt">
                <v:stroke dashstyle="1 1" endcap="round"/>
                <v:textbox>
                  <w:txbxContent>
                    <w:p w:rsidR="0048608C" w:rsidRDefault="0048608C" w:rsidP="0048608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</w:pPr>
                    </w:p>
                    <w:p w:rsidR="0048608C" w:rsidRPr="0048608C" w:rsidRDefault="0048608C" w:rsidP="0048608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</w:pPr>
                      <w:r w:rsidRPr="0048608C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 xml:space="preserve">Now that the dead are raised, even Moses shewed at the bush, when he </w:t>
                      </w:r>
                      <w:proofErr w:type="spellStart"/>
                      <w:r w:rsidRPr="0048608C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>calleth</w:t>
                      </w:r>
                      <w:proofErr w:type="spellEnd"/>
                      <w:r w:rsidRPr="0048608C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 xml:space="preserve"> the Lord the God of Abraham, and the God of Isaac, and the God of Jacob.</w:t>
                      </w:r>
                    </w:p>
                    <w:p w:rsidR="0048608C" w:rsidRPr="0048608C" w:rsidRDefault="0048608C" w:rsidP="0048608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8"/>
                          <w:szCs w:val="22"/>
                        </w:rPr>
                      </w:pPr>
                      <w:r w:rsidRPr="0048608C">
                        <w:rPr>
                          <w:rFonts w:ascii="Andalus" w:eastAsia="Times New Roman" w:hAnsi="Andalus" w:cs="Andalus"/>
                          <w:color w:val="000000"/>
                          <w:sz w:val="28"/>
                          <w:szCs w:val="22"/>
                        </w:rPr>
                        <w:t xml:space="preserve">Luke 20:37 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CE34D3" w:rsidRDefault="00CE34D3"/>
    <w:p w:rsidR="00CE34D3" w:rsidRDefault="00CE34D3"/>
    <w:p w:rsidR="00CE34D3" w:rsidRDefault="00CE34D3"/>
    <w:p w:rsidR="00CE34D3" w:rsidRDefault="00CE34D3"/>
    <w:p w:rsidR="00553559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730885</wp:posOffset>
                </wp:positionV>
                <wp:extent cx="4567555" cy="2057400"/>
                <wp:effectExtent l="0" t="0" r="23495" b="1905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5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08C" w:rsidRPr="0048608C" w:rsidRDefault="0048608C" w:rsidP="0048608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8"/>
                                <w:shd w:val="clear" w:color="auto" w:fill="FFFFFF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8608C" w:rsidRPr="0048608C" w:rsidRDefault="0048608C" w:rsidP="0048608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</w:pPr>
                            <w:r w:rsidRPr="0048608C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Now that the dead are raised, even Moses shewed at the bush, when he </w:t>
                            </w:r>
                            <w:proofErr w:type="spellStart"/>
                            <w:r w:rsidRPr="0048608C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>calleth</w:t>
                            </w:r>
                            <w:proofErr w:type="spellEnd"/>
                            <w:r w:rsidRPr="0048608C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 the Lord the God of Abraham, and the God of Isaac, and the God of Jacob.</w:t>
                            </w:r>
                          </w:p>
                          <w:p w:rsidR="0048608C" w:rsidRPr="0048608C" w:rsidRDefault="0048608C" w:rsidP="0048608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48608C">
                              <w:rPr>
                                <w:rFonts w:ascii="Andalus" w:eastAsia="Times New Roman" w:hAnsi="Andalus" w:cs="Andalus"/>
                                <w:color w:val="000000"/>
                                <w:sz w:val="28"/>
                                <w:szCs w:val="22"/>
                              </w:rPr>
                              <w:t xml:space="preserve">Luke 20:37 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.8pt;margin-top:57.55pt;width:359.6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" fillcolor="white [3201]" strokecolor="black [3213]" strokeweight="2pt">
                <v:stroke dashstyle="1 1" endcap="round"/>
                <v:textbox>
                  <w:txbxContent>
                    <w:p w:rsidR="0048608C" w:rsidRPr="0048608C" w:rsidRDefault="0048608C" w:rsidP="0048608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  <w:sz w:val="8"/>
                          <w:shd w:val="clear" w:color="auto" w:fill="FFFFFF"/>
                        </w:rPr>
                      </w:pPr>
                      <w:bookmarkStart w:id="1" w:name="_GoBack"/>
                      <w:bookmarkEnd w:id="1"/>
                    </w:p>
                    <w:p w:rsidR="0048608C" w:rsidRPr="0048608C" w:rsidRDefault="0048608C" w:rsidP="0048608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</w:pPr>
                      <w:r w:rsidRPr="0048608C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 xml:space="preserve">Now that the dead are raised, even Moses shewed at the bush, when he </w:t>
                      </w:r>
                      <w:proofErr w:type="spellStart"/>
                      <w:r w:rsidRPr="0048608C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>calleth</w:t>
                      </w:r>
                      <w:proofErr w:type="spellEnd"/>
                      <w:r w:rsidRPr="0048608C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 xml:space="preserve"> the Lord the God of Abraham, and the God of Isaac, and the God of Jacob.</w:t>
                      </w:r>
                    </w:p>
                    <w:p w:rsidR="0048608C" w:rsidRPr="0048608C" w:rsidRDefault="0048608C" w:rsidP="0048608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8"/>
                          <w:szCs w:val="22"/>
                        </w:rPr>
                      </w:pPr>
                      <w:r w:rsidRPr="0048608C">
                        <w:rPr>
                          <w:rFonts w:ascii="Andalus" w:eastAsia="Times New Roman" w:hAnsi="Andalus" w:cs="Andalus"/>
                          <w:color w:val="000000"/>
                          <w:sz w:val="28"/>
                          <w:szCs w:val="22"/>
                        </w:rPr>
                        <w:t xml:space="preserve">Luke 20:37 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3559" w:rsidSect="00CE34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alkboard SE Ligh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9"/>
    <w:rsid w:val="0000625E"/>
    <w:rsid w:val="00060256"/>
    <w:rsid w:val="000C095D"/>
    <w:rsid w:val="000C3BBD"/>
    <w:rsid w:val="000D011E"/>
    <w:rsid w:val="001815B9"/>
    <w:rsid w:val="001D00E0"/>
    <w:rsid w:val="001F2F41"/>
    <w:rsid w:val="003945DC"/>
    <w:rsid w:val="004609D6"/>
    <w:rsid w:val="0048608C"/>
    <w:rsid w:val="00503982"/>
    <w:rsid w:val="00527D57"/>
    <w:rsid w:val="00553559"/>
    <w:rsid w:val="00565BD3"/>
    <w:rsid w:val="00570F59"/>
    <w:rsid w:val="00576312"/>
    <w:rsid w:val="006128DF"/>
    <w:rsid w:val="006F2C50"/>
    <w:rsid w:val="00721770"/>
    <w:rsid w:val="007336BF"/>
    <w:rsid w:val="008F71AC"/>
    <w:rsid w:val="00901841"/>
    <w:rsid w:val="00922707"/>
    <w:rsid w:val="00A332CC"/>
    <w:rsid w:val="00B913DC"/>
    <w:rsid w:val="00C01121"/>
    <w:rsid w:val="00C43BC7"/>
    <w:rsid w:val="00CE34D3"/>
    <w:rsid w:val="00D538A8"/>
    <w:rsid w:val="00D752E4"/>
    <w:rsid w:val="00DF2D48"/>
    <w:rsid w:val="00DF2D77"/>
    <w:rsid w:val="00E04C26"/>
    <w:rsid w:val="00E6410A"/>
    <w:rsid w:val="00E71376"/>
    <w:rsid w:val="00F51B56"/>
    <w:rsid w:val="00F60F26"/>
    <w:rsid w:val="00F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01468-B027-4F72-8EE4-2F01F78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E4"/>
  </w:style>
  <w:style w:type="paragraph" w:styleId="Heading1">
    <w:name w:val="heading 1"/>
    <w:basedOn w:val="Normal"/>
    <w:link w:val="Heading1Char"/>
    <w:uiPriority w:val="9"/>
    <w:qFormat/>
    <w:rsid w:val="009018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B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ext">
    <w:name w:val="text"/>
    <w:basedOn w:val="DefaultParagraphFont"/>
    <w:rsid w:val="00C43BC7"/>
  </w:style>
  <w:style w:type="character" w:customStyle="1" w:styleId="small-caps">
    <w:name w:val="small-caps"/>
    <w:basedOn w:val="DefaultParagraphFont"/>
    <w:rsid w:val="00C43BC7"/>
  </w:style>
  <w:style w:type="paragraph" w:styleId="BalloonText">
    <w:name w:val="Balloon Text"/>
    <w:basedOn w:val="Normal"/>
    <w:link w:val="BalloonTextChar"/>
    <w:uiPriority w:val="99"/>
    <w:semiHidden/>
    <w:unhideWhenUsed/>
    <w:rsid w:val="00C4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7"/>
    <w:rPr>
      <w:rFonts w:ascii="Tahoma" w:hAnsi="Tahoma" w:cs="Tahoma"/>
      <w:sz w:val="16"/>
      <w:szCs w:val="16"/>
    </w:rPr>
  </w:style>
  <w:style w:type="character" w:customStyle="1" w:styleId="reftext">
    <w:name w:val="reftext"/>
    <w:basedOn w:val="DefaultParagraphFont"/>
    <w:rsid w:val="001D00E0"/>
  </w:style>
  <w:style w:type="character" w:styleId="Hyperlink">
    <w:name w:val="Hyperlink"/>
    <w:basedOn w:val="DefaultParagraphFont"/>
    <w:uiPriority w:val="99"/>
    <w:semiHidden/>
    <w:unhideWhenUsed/>
    <w:rsid w:val="001D00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137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01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01841"/>
  </w:style>
  <w:style w:type="character" w:customStyle="1" w:styleId="passage-display-version">
    <w:name w:val="passage-display-version"/>
    <w:basedOn w:val="DefaultParagraphFont"/>
    <w:rsid w:val="0090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Bartholomew</dc:creator>
  <cp:lastModifiedBy>Dass</cp:lastModifiedBy>
  <cp:revision>3</cp:revision>
  <cp:lastPrinted>2017-09-23T22:11:00Z</cp:lastPrinted>
  <dcterms:created xsi:type="dcterms:W3CDTF">2019-01-16T23:10:00Z</dcterms:created>
  <dcterms:modified xsi:type="dcterms:W3CDTF">2019-01-16T23:12:00Z</dcterms:modified>
</cp:coreProperties>
</file>